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583FF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583FFD" w:rsidRPr="00583FFD">
        <w:rPr>
          <w:rFonts w:ascii="Cambria" w:hAnsi="Cambria" w:cs="Arial"/>
          <w:bCs/>
          <w:sz w:val="22"/>
          <w:szCs w:val="22"/>
        </w:rPr>
        <w:t xml:space="preserve">Dostawa </w:t>
      </w:r>
      <w:r w:rsidR="004E6290" w:rsidRPr="004E6290">
        <w:rPr>
          <w:rFonts w:ascii="Cambria" w:hAnsi="Cambria" w:cs="Arial"/>
          <w:bCs/>
          <w:sz w:val="22"/>
          <w:szCs w:val="22"/>
        </w:rPr>
        <w:t>odczynników do immunochemii wraz z dzierżawą analizatorów</w:t>
      </w:r>
      <w:r w:rsidR="00D35A08" w:rsidRPr="00583FF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D1B" w:rsidRDefault="00C00D1B" w:rsidP="00292E6C">
      <w:r>
        <w:separator/>
      </w:r>
    </w:p>
  </w:endnote>
  <w:endnote w:type="continuationSeparator" w:id="0">
    <w:p w:rsidR="00C00D1B" w:rsidRDefault="00C00D1B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D1B" w:rsidRDefault="00C00D1B" w:rsidP="00292E6C">
      <w:r>
        <w:separator/>
      </w:r>
    </w:p>
  </w:footnote>
  <w:footnote w:type="continuationSeparator" w:id="0">
    <w:p w:rsidR="00C00D1B" w:rsidRDefault="00C00D1B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E6290">
      <w:rPr>
        <w:rFonts w:ascii="Arial" w:hAnsi="Arial"/>
        <w:noProof/>
        <w:lang w:eastAsia="pl-PL"/>
      </w:rPr>
      <w:t>k sprawy: SP ZOZ NZZP II 2400/19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821C8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C00D1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49</cp:revision>
  <cp:lastPrinted>2019-05-29T07:08:00Z</cp:lastPrinted>
  <dcterms:created xsi:type="dcterms:W3CDTF">2018-03-08T08:43:00Z</dcterms:created>
  <dcterms:modified xsi:type="dcterms:W3CDTF">2019-05-29T07:08:00Z</dcterms:modified>
</cp:coreProperties>
</file>